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EDF" w:rsidRPr="00064E2E" w:rsidRDefault="00064E2E" w:rsidP="00064E2E">
      <w:pPr>
        <w:jc w:val="center"/>
        <w:rPr>
          <w:rFonts w:cstheme="minorHAnsi"/>
        </w:rPr>
      </w:pPr>
      <w:bookmarkStart w:id="0" w:name="_GoBack"/>
      <w:bookmarkEnd w:id="0"/>
      <w:r w:rsidRPr="00064E2E">
        <w:rPr>
          <w:rFonts w:cstheme="minorHAnsi"/>
        </w:rPr>
        <w:t>ARTH401</w:t>
      </w:r>
    </w:p>
    <w:p w:rsidR="00064E2E" w:rsidRPr="00064E2E" w:rsidRDefault="00064E2E">
      <w:pPr>
        <w:rPr>
          <w:rFonts w:cstheme="minorHAnsi"/>
        </w:rPr>
      </w:pPr>
    </w:p>
    <w:p w:rsidR="00064E2E" w:rsidRPr="00064E2E" w:rsidRDefault="00064E2E" w:rsidP="00064E2E">
      <w:pPr>
        <w:shd w:val="clear" w:color="auto" w:fill="FFFFFF"/>
        <w:rPr>
          <w:rFonts w:eastAsia="Times New Roman" w:cstheme="minorHAnsi"/>
          <w:color w:val="000000"/>
          <w:sz w:val="23"/>
          <w:szCs w:val="23"/>
          <w:lang w:val="fr-MA" w:eastAsia="fr-MA"/>
        </w:rPr>
      </w:pPr>
      <w:r w:rsidRPr="00064E2E">
        <w:rPr>
          <w:rFonts w:eastAsia="Times New Roman" w:cstheme="minorHAnsi"/>
          <w:color w:val="000000"/>
          <w:sz w:val="23"/>
          <w:szCs w:val="23"/>
          <w:lang w:val="fr-MA" w:eastAsia="fr-MA"/>
        </w:rPr>
        <w:t>Thermostat immersion double ARTHERMOSTAT boîte avec 1/2 « x cockpit 100 mm, composé de deux thermostats réglables 0/90 ° C Convient particulièrement pour le contrôle de la température de l' eau dans les systèmes de chauffage, les brûleurs et les pompes. </w:t>
      </w:r>
      <w:r w:rsidRPr="00064E2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064E2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</w:r>
      <w:r w:rsidRPr="00064E2E">
        <w:rPr>
          <w:rFonts w:eastAsia="Times New Roman" w:cstheme="minorHAnsi"/>
          <w:b/>
          <w:bCs/>
          <w:color w:val="000000"/>
          <w:sz w:val="23"/>
          <w:szCs w:val="23"/>
          <w:u w:val="single"/>
          <w:lang w:val="fr-MA" w:eastAsia="fr-MA"/>
        </w:rPr>
        <w:t>CARACTÉRISTIQUES THERMOSTATS</w:t>
      </w:r>
      <w:r w:rsidRPr="00064E2E">
        <w:rPr>
          <w:rFonts w:eastAsia="Times New Roman" w:cstheme="minorHAnsi"/>
          <w:color w:val="000000"/>
          <w:sz w:val="23"/>
          <w:szCs w:val="23"/>
          <w:lang w:val="fr-MA" w:eastAsia="fr-MA"/>
        </w:rPr>
        <w:br/>
        <w:t> </w:t>
      </w:r>
    </w:p>
    <w:tbl>
      <w:tblPr>
        <w:tblW w:w="7245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2954"/>
        <w:gridCol w:w="4291"/>
      </w:tblGrid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Capacité de contact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C-1 15 (2,5) À 400 VCA </w:t>
            </w: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br/>
              <w:t>C-2 2,5 (0,4) à 400 VCA 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Cycle de vie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100 000 cycles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Plage de réglage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0/90 ° C 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isolation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&gt; 100Mohm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Max ° C à la caisse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T110 ° C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Max ° C à l'ampoule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+ 15% FS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diélectrique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AC2000V 1 min.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liens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</w:t>
            </w:r>
            <w:proofErr w:type="spellStart"/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Faston</w:t>
            </w:r>
            <w:proofErr w:type="spellEnd"/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 xml:space="preserve"> 6.3 x 0.8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approbations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ENEC 03 thermostats internes</w:t>
            </w:r>
          </w:p>
        </w:tc>
      </w:tr>
      <w:tr w:rsidR="00064E2E" w:rsidRPr="00064E2E" w:rsidTr="00064E2E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Degré de protection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4E2E" w:rsidRPr="00064E2E" w:rsidRDefault="00064E2E" w:rsidP="00064E2E">
            <w:pPr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</w:pPr>
            <w:r w:rsidRPr="00064E2E">
              <w:rPr>
                <w:rFonts w:eastAsia="Times New Roman" w:cstheme="minorHAnsi"/>
                <w:color w:val="000000"/>
                <w:sz w:val="23"/>
                <w:szCs w:val="23"/>
                <w:lang w:val="fr-MA" w:eastAsia="fr-MA"/>
              </w:rPr>
              <w:t> IP40</w:t>
            </w:r>
          </w:p>
        </w:tc>
      </w:tr>
    </w:tbl>
    <w:p w:rsidR="00064E2E" w:rsidRDefault="00064E2E"/>
    <w:sectPr w:rsidR="00064E2E" w:rsidSect="00763C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2E"/>
    <w:rsid w:val="00064E2E"/>
    <w:rsid w:val="002143B9"/>
    <w:rsid w:val="00612C0D"/>
    <w:rsid w:val="0076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48D9A2"/>
  <w14:defaultImageDpi w14:val="32767"/>
  <w15:chartTrackingRefBased/>
  <w15:docId w15:val="{8EC4CD8C-DACC-B943-B346-36981712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MA" w:eastAsia="fr-MA"/>
    </w:rPr>
  </w:style>
  <w:style w:type="character" w:styleId="lev">
    <w:name w:val="Strong"/>
    <w:basedOn w:val="Policepardfaut"/>
    <w:uiPriority w:val="22"/>
    <w:qFormat/>
    <w:rsid w:val="00064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8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 LAHKIM</dc:creator>
  <cp:keywords/>
  <dc:description/>
  <cp:lastModifiedBy>Hamza LAHKIM</cp:lastModifiedBy>
  <cp:revision>1</cp:revision>
  <dcterms:created xsi:type="dcterms:W3CDTF">2018-04-10T14:45:00Z</dcterms:created>
  <dcterms:modified xsi:type="dcterms:W3CDTF">2018-04-10T14:45:00Z</dcterms:modified>
</cp:coreProperties>
</file>